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3" w:rsidRDefault="00703723">
      <w:pPr>
        <w:pStyle w:val="ConsPlusNormal"/>
        <w:jc w:val="both"/>
        <w:outlineLvl w:val="0"/>
      </w:pPr>
      <w:bookmarkStart w:id="0" w:name="_GoBack"/>
      <w:bookmarkEnd w:id="0"/>
    </w:p>
    <w:p w:rsidR="00703723" w:rsidRDefault="007037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723" w:rsidRDefault="00703723">
      <w:pPr>
        <w:pStyle w:val="ConsPlusTitle"/>
        <w:jc w:val="center"/>
      </w:pPr>
    </w:p>
    <w:p w:rsidR="00703723" w:rsidRDefault="00703723">
      <w:pPr>
        <w:pStyle w:val="ConsPlusTitle"/>
        <w:jc w:val="center"/>
      </w:pPr>
      <w:r>
        <w:t>ПОСТАНОВЛЕНИЕ</w:t>
      </w:r>
    </w:p>
    <w:p w:rsidR="00703723" w:rsidRDefault="00703723">
      <w:pPr>
        <w:pStyle w:val="ConsPlusTitle"/>
        <w:jc w:val="center"/>
      </w:pPr>
      <w:r>
        <w:t>от 16 апреля 2012 г. N 291</w:t>
      </w:r>
    </w:p>
    <w:p w:rsidR="00703723" w:rsidRDefault="00703723">
      <w:pPr>
        <w:pStyle w:val="ConsPlusTitle"/>
        <w:jc w:val="center"/>
      </w:pPr>
    </w:p>
    <w:p w:rsidR="00703723" w:rsidRDefault="00703723">
      <w:pPr>
        <w:pStyle w:val="ConsPlusTitle"/>
        <w:jc w:val="center"/>
      </w:pPr>
      <w:r>
        <w:t>О ЛИЦЕНЗИРОВАНИИ МЕДИЦИНСКОЙ ДЕЯТЕЛЬНОСТИ</w:t>
      </w:r>
    </w:p>
    <w:p w:rsidR="00703723" w:rsidRDefault="00703723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703723" w:rsidRDefault="00703723">
      <w:pPr>
        <w:pStyle w:val="ConsPlusTitle"/>
        <w:jc w:val="center"/>
      </w:pPr>
      <w:r>
        <w:t>МЕДИЦИНСКИМИ ОРГАНИЗАЦИЯМИ И ДРУГИМИ ОРГАНИЗАЦИЯМИ,</w:t>
      </w:r>
    </w:p>
    <w:p w:rsidR="00703723" w:rsidRDefault="00703723">
      <w:pPr>
        <w:pStyle w:val="ConsPlusTitle"/>
        <w:jc w:val="center"/>
      </w:pPr>
      <w:r>
        <w:t>ВХОДЯЩИМИ В ЧАСТНУЮ СИСТЕМУ ЗДРАВООХРАНЕНИЯ,</w:t>
      </w:r>
    </w:p>
    <w:p w:rsidR="00703723" w:rsidRDefault="00703723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703723" w:rsidRDefault="00703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723" w:rsidRDefault="00703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23.09.2016 </w:t>
            </w:r>
            <w:hyperlink r:id="rId8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9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втором подпункта "а" пункта 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703723" w:rsidRDefault="00F44B58">
      <w:pPr>
        <w:pStyle w:val="ConsPlusNormal"/>
        <w:spacing w:before="220"/>
        <w:ind w:firstLine="540"/>
        <w:jc w:val="both"/>
      </w:pPr>
      <w:hyperlink r:id="rId13" w:history="1">
        <w:r w:rsidR="00703723">
          <w:rPr>
            <w:color w:val="0000FF"/>
          </w:rPr>
          <w:t>абзац третий</w:t>
        </w:r>
      </w:hyperlink>
      <w:r w:rsidR="00703723"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</w:t>
      </w:r>
      <w:proofErr w:type="gramStart"/>
      <w:r w:rsidR="00703723">
        <w:t>,"</w:t>
      </w:r>
      <w:proofErr w:type="gramEnd"/>
      <w:r w:rsidR="00703723"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03723" w:rsidRDefault="00F44B58">
      <w:pPr>
        <w:pStyle w:val="ConsPlusNormal"/>
        <w:spacing w:before="220"/>
        <w:ind w:firstLine="540"/>
        <w:jc w:val="both"/>
      </w:pPr>
      <w:hyperlink r:id="rId14" w:history="1">
        <w:r w:rsidR="00703723">
          <w:rPr>
            <w:color w:val="0000FF"/>
          </w:rPr>
          <w:t>постановление</w:t>
        </w:r>
      </w:hyperlink>
      <w:r w:rsidR="00703723"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703723" w:rsidRDefault="00F44B58">
      <w:pPr>
        <w:pStyle w:val="ConsPlusNormal"/>
        <w:spacing w:before="220"/>
        <w:ind w:firstLine="540"/>
        <w:jc w:val="both"/>
      </w:pPr>
      <w:hyperlink r:id="rId15" w:history="1">
        <w:r w:rsidR="00703723">
          <w:rPr>
            <w:color w:val="0000FF"/>
          </w:rPr>
          <w:t>пункт 4</w:t>
        </w:r>
      </w:hyperlink>
      <w:r w:rsidR="00703723"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703723" w:rsidRDefault="00F44B58">
      <w:pPr>
        <w:pStyle w:val="ConsPlusNormal"/>
        <w:spacing w:before="220"/>
        <w:ind w:firstLine="540"/>
        <w:jc w:val="both"/>
      </w:pPr>
      <w:hyperlink r:id="rId16" w:history="1">
        <w:r w:rsidR="00703723">
          <w:rPr>
            <w:color w:val="0000FF"/>
          </w:rPr>
          <w:t>пункт 33</w:t>
        </w:r>
      </w:hyperlink>
      <w:r w:rsidR="00703723"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</w:t>
      </w:r>
      <w:r w:rsidR="00703723">
        <w:lastRenderedPageBreak/>
        <w:t>Российской Федерации от 21 апреля 2010 г. N 268 (Собрание законодательства Российской Федерации, 2010, N 19, ст. 2316);</w:t>
      </w:r>
    </w:p>
    <w:p w:rsidR="00703723" w:rsidRDefault="00F44B58">
      <w:pPr>
        <w:pStyle w:val="ConsPlusNormal"/>
        <w:spacing w:before="220"/>
        <w:ind w:firstLine="540"/>
        <w:jc w:val="both"/>
      </w:pPr>
      <w:hyperlink r:id="rId17" w:history="1">
        <w:r w:rsidR="00703723">
          <w:rPr>
            <w:color w:val="0000FF"/>
          </w:rPr>
          <w:t>пункт 32</w:t>
        </w:r>
      </w:hyperlink>
      <w:r w:rsidR="00703723"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703723" w:rsidRDefault="00703723">
      <w:pPr>
        <w:pStyle w:val="ConsPlusNormal"/>
        <w:jc w:val="both"/>
      </w:pPr>
    </w:p>
    <w:p w:rsidR="00703723" w:rsidRDefault="00703723">
      <w:pPr>
        <w:pStyle w:val="ConsPlusNormal"/>
        <w:jc w:val="right"/>
      </w:pPr>
      <w:r>
        <w:t>Председатель Правительства</w:t>
      </w:r>
    </w:p>
    <w:p w:rsidR="00703723" w:rsidRDefault="00703723">
      <w:pPr>
        <w:pStyle w:val="ConsPlusNormal"/>
        <w:jc w:val="right"/>
      </w:pPr>
      <w:r>
        <w:t>Российской Федерации</w:t>
      </w:r>
    </w:p>
    <w:p w:rsidR="00703723" w:rsidRDefault="00703723">
      <w:pPr>
        <w:pStyle w:val="ConsPlusNormal"/>
        <w:jc w:val="right"/>
      </w:pPr>
      <w:r>
        <w:t>В.ПУТИН</w:t>
      </w:r>
    </w:p>
    <w:p w:rsidR="00703723" w:rsidRDefault="00703723">
      <w:pPr>
        <w:pStyle w:val="ConsPlusNormal"/>
        <w:jc w:val="right"/>
      </w:pPr>
    </w:p>
    <w:p w:rsidR="00703723" w:rsidRDefault="00703723">
      <w:pPr>
        <w:pStyle w:val="ConsPlusNormal"/>
        <w:jc w:val="right"/>
      </w:pPr>
    </w:p>
    <w:p w:rsidR="00703723" w:rsidRDefault="00703723">
      <w:pPr>
        <w:pStyle w:val="ConsPlusNormal"/>
        <w:jc w:val="right"/>
      </w:pPr>
    </w:p>
    <w:p w:rsidR="00703723" w:rsidRDefault="00703723">
      <w:pPr>
        <w:pStyle w:val="ConsPlusNormal"/>
        <w:jc w:val="right"/>
      </w:pPr>
    </w:p>
    <w:p w:rsidR="00703723" w:rsidRDefault="00703723">
      <w:pPr>
        <w:pStyle w:val="ConsPlusNormal"/>
        <w:jc w:val="right"/>
      </w:pPr>
    </w:p>
    <w:p w:rsidR="00703723" w:rsidRDefault="00703723">
      <w:pPr>
        <w:pStyle w:val="ConsPlusNormal"/>
        <w:jc w:val="right"/>
        <w:outlineLvl w:val="0"/>
      </w:pPr>
      <w:r>
        <w:t>Утверждено</w:t>
      </w:r>
    </w:p>
    <w:p w:rsidR="00703723" w:rsidRDefault="00703723">
      <w:pPr>
        <w:pStyle w:val="ConsPlusNormal"/>
        <w:jc w:val="right"/>
      </w:pPr>
      <w:r>
        <w:t>постановлением Правительства</w:t>
      </w:r>
    </w:p>
    <w:p w:rsidR="00703723" w:rsidRDefault="00703723">
      <w:pPr>
        <w:pStyle w:val="ConsPlusNormal"/>
        <w:jc w:val="right"/>
      </w:pPr>
      <w:r>
        <w:t>Российской Федерации</w:t>
      </w:r>
    </w:p>
    <w:p w:rsidR="00703723" w:rsidRDefault="00703723">
      <w:pPr>
        <w:pStyle w:val="ConsPlusNormal"/>
        <w:jc w:val="right"/>
      </w:pPr>
      <w:r>
        <w:t>от 16 апреля 2012 г. N 291</w:t>
      </w: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Title"/>
        <w:jc w:val="center"/>
      </w:pPr>
      <w:bookmarkStart w:id="1" w:name="P40"/>
      <w:bookmarkEnd w:id="1"/>
      <w:r>
        <w:t>ПОЛОЖЕНИЕ</w:t>
      </w:r>
    </w:p>
    <w:p w:rsidR="00703723" w:rsidRDefault="00703723">
      <w:pPr>
        <w:pStyle w:val="ConsPlusTitle"/>
        <w:jc w:val="center"/>
      </w:pPr>
      <w:r>
        <w:t>О ЛИЦЕНЗИРОВАНИИ МЕДИЦИНСКОЙ ДЕЯТЕЛЬНОСТИ</w:t>
      </w:r>
    </w:p>
    <w:p w:rsidR="00703723" w:rsidRDefault="00703723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703723" w:rsidRDefault="00703723">
      <w:pPr>
        <w:pStyle w:val="ConsPlusTitle"/>
        <w:jc w:val="center"/>
      </w:pPr>
      <w:r>
        <w:t>МЕДИЦИНСКИМИ ОРГАНИЗАЦИЯМИ И ДРУГИМИ ОРГАНИЗАЦИЯМИ,</w:t>
      </w:r>
    </w:p>
    <w:p w:rsidR="00703723" w:rsidRDefault="00703723">
      <w:pPr>
        <w:pStyle w:val="ConsPlusTitle"/>
        <w:jc w:val="center"/>
      </w:pPr>
      <w:r>
        <w:t>ВХОДЯЩИМИ В ЧАСТНУЮ СИСТЕМУ ЗДРАВООХРАНЕНИЯ,</w:t>
      </w:r>
    </w:p>
    <w:p w:rsidR="00703723" w:rsidRDefault="00703723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703723" w:rsidRDefault="00703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723" w:rsidRDefault="00703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1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2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23.09.2016 </w:t>
            </w:r>
            <w:hyperlink r:id="rId21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2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3723" w:rsidRDefault="0070372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723" w:rsidRDefault="0070372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03723" w:rsidRDefault="00703723">
            <w:pPr>
              <w:pStyle w:val="ConsPlusNormal"/>
              <w:jc w:val="both"/>
            </w:pPr>
            <w:r>
              <w:rPr>
                <w:color w:val="392C69"/>
              </w:rPr>
              <w:t>По вопросу, касающемуся осуществления медицинской деятельности на территории инновационного центра "</w:t>
            </w:r>
            <w:proofErr w:type="spellStart"/>
            <w:r>
              <w:rPr>
                <w:color w:val="392C69"/>
              </w:rPr>
              <w:t>Сколково</w:t>
            </w:r>
            <w:proofErr w:type="spellEnd"/>
            <w:r>
              <w:rPr>
                <w:color w:val="392C69"/>
              </w:rPr>
              <w:t xml:space="preserve">", см. 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28.09.2010 N 244-ФЗ.</w:t>
            </w:r>
          </w:p>
        </w:tc>
      </w:tr>
    </w:tbl>
    <w:p w:rsidR="00703723" w:rsidRDefault="00703723">
      <w:pPr>
        <w:pStyle w:val="ConsPlusNormal"/>
        <w:spacing w:before="280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2. Лицензирование медицинской деятельности осуществляют следующие лицензирующие органы: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4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медицинских и иных организаций, осуществляющих деятельность по оказанию </w:t>
      </w:r>
      <w:r>
        <w:lastRenderedPageBreak/>
        <w:t>высокотехнологичной медицинской помощи;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703723" w:rsidRDefault="00703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индивидуальных предпринимателей.</w:t>
      </w:r>
    </w:p>
    <w:p w:rsidR="00703723" w:rsidRDefault="00703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Медицинскую деятельность составляют работы (услуги) по перечню согласно </w:t>
      </w:r>
      <w:hyperlink w:anchor="P139" w:history="1">
        <w:r>
          <w:rPr>
            <w:color w:val="0000FF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>
        <w:t xml:space="preserve"> донорской крови и (или) ее компонентов в медицинских целях.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2" w:name="P66"/>
      <w:bookmarkEnd w:id="2"/>
      <w: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>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3" w:name="P69"/>
      <w:bookmarkEnd w:id="3"/>
      <w:r>
        <w:lastRenderedPageBreak/>
        <w:t>в) наличие: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30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>
        <w:t xml:space="preserve"> и общественное здоровье";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703723" w:rsidRDefault="00703723">
      <w:pPr>
        <w:pStyle w:val="ConsPlusNormal"/>
        <w:spacing w:before="220"/>
        <w:ind w:firstLine="540"/>
        <w:jc w:val="both"/>
      </w:pPr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г) наличие у лиц, указанных в </w:t>
      </w:r>
      <w:hyperlink w:anchor="P69" w:history="1">
        <w:r>
          <w:rPr>
            <w:color w:val="0000FF"/>
          </w:rPr>
          <w:t>подпункте "в"</w:t>
        </w:r>
      </w:hyperlink>
      <w:r>
        <w:t xml:space="preserve"> настоящего пункта, стажа работы по специальности: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 менее 5 лет - при наличии высшего медицинского образования;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 менее 3 лет - при наличии среднего медицинского образования;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з) соответствие соискателя лицензии - юридического лица: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31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2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4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  <w:proofErr w:type="gramEnd"/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намеренного осуществлять медико-социальную экспертизу, </w:t>
      </w:r>
      <w:proofErr w:type="gramStart"/>
      <w:r>
        <w:t>-у</w:t>
      </w:r>
      <w:proofErr w:type="gramEnd"/>
      <w:r>
        <w:t xml:space="preserve">становленным </w:t>
      </w:r>
      <w:hyperlink r:id="rId35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6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и) наличие внутреннего контроля качества и безопасности медицинской деятельности.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а) соблюдение </w:t>
      </w:r>
      <w:hyperlink r:id="rId3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б) соблюдение установленного </w:t>
      </w:r>
      <w:hyperlink r:id="rId38" w:history="1">
        <w:r>
          <w:rPr>
            <w:color w:val="0000FF"/>
          </w:rPr>
          <w:t>порядка</w:t>
        </w:r>
      </w:hyperlink>
      <w:r>
        <w:t xml:space="preserve"> осуществления внутреннего контроля качества и безопасности медицинской деятельности;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в) соблюдение установленного </w:t>
      </w:r>
      <w:hyperlink r:id="rId39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8" w:name="P90"/>
      <w:bookmarkEnd w:id="8"/>
      <w:proofErr w:type="gramStart"/>
      <w:r>
        <w:t xml:space="preserve">в(1)) соблюдение </w:t>
      </w:r>
      <w:hyperlink r:id="rId40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2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703723" w:rsidRDefault="00703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"в(1)"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342)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г) повышение квалификации специалистов, выполняющих заявленные работы (услуги), не реже 1 раза в 5 лет.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 и </w:t>
      </w:r>
      <w:hyperlink w:anchor="P90" w:history="1">
        <w:r>
          <w:rPr>
            <w:color w:val="0000FF"/>
          </w:rPr>
          <w:t>"в(1)" пункта 5</w:t>
        </w:r>
      </w:hyperlink>
      <w:r>
        <w:t xml:space="preserve"> настоящего Положения, повлекшее за собой последствия, установленные </w:t>
      </w:r>
      <w:hyperlink r:id="rId44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4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а) копии учредительных документов юридического лица, засвидетельствованные в </w:t>
      </w:r>
      <w:r>
        <w:lastRenderedPageBreak/>
        <w:t>нотариальном порядке;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9" w:name="P98"/>
      <w:bookmarkEnd w:id="9"/>
      <w:proofErr w:type="gramStart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>
        <w:t xml:space="preserve">, </w:t>
      </w:r>
      <w:proofErr w:type="gramStart"/>
      <w:r>
        <w:t>строениях</w:t>
      </w:r>
      <w:proofErr w:type="gramEnd"/>
      <w:r>
        <w:t>, сооружениях и (или) помещениях);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г) сведения о наличии выданного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</w:t>
      </w:r>
      <w:hyperlink r:id="rId48" w:history="1">
        <w:r>
          <w:rPr>
            <w:color w:val="0000FF"/>
          </w:rPr>
          <w:t>правилам</w:t>
        </w:r>
      </w:hyperlink>
      <w: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наличие у лиц, указанных в </w:t>
      </w:r>
      <w:hyperlink w:anchor="P6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ж) копии документов, подтверждающих наличие у лиц, указанных в </w:t>
      </w:r>
      <w:hyperlink w:anchor="P77" w:history="1">
        <w:r>
          <w:rPr>
            <w:color w:val="0000FF"/>
          </w:rPr>
          <w:t>подпункте "д" пункта 4</w:t>
        </w:r>
      </w:hyperlink>
      <w: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703723" w:rsidRDefault="00703723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з) копии документов, подтверждающих наличие у лиц, указанных в </w:t>
      </w:r>
      <w:hyperlink w:anchor="P78" w:history="1">
        <w:r>
          <w:rPr>
            <w:color w:val="0000FF"/>
          </w:rPr>
          <w:t>подпункте "е" пункта 4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и) копия документа, подтверждающего уплату государственной пошлины за предоставление лицензии;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9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01" w:history="1">
        <w:r>
          <w:rPr>
            <w:color w:val="0000FF"/>
          </w:rPr>
          <w:t>"д"</w:t>
        </w:r>
      </w:hyperlink>
      <w:r>
        <w:t xml:space="preserve">, </w:t>
      </w:r>
      <w:hyperlink w:anchor="P103" w:history="1">
        <w:r>
          <w:rPr>
            <w:color w:val="0000FF"/>
          </w:rPr>
          <w:t>"ж"</w:t>
        </w:r>
      </w:hyperlink>
      <w:r>
        <w:t xml:space="preserve"> и </w:t>
      </w:r>
      <w:hyperlink w:anchor="P104" w:history="1">
        <w:r>
          <w:rPr>
            <w:color w:val="0000FF"/>
          </w:rPr>
          <w:t>"з" пункта 7</w:t>
        </w:r>
      </w:hyperlink>
      <w:r>
        <w:t xml:space="preserve"> настоящего Положения сведения (документы).</w:t>
      </w:r>
      <w:proofErr w:type="gramEnd"/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по надзору в сфере здравоохранения направляет в течение 5 рабочих </w:t>
      </w:r>
      <w:r>
        <w:lastRenderedPageBreak/>
        <w:t xml:space="preserve">дней в органы государственной власти субъектов Российской Федерации, осуществляющие полномочия, указанные в </w:t>
      </w:r>
      <w:hyperlink r:id="rId50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proofErr w:type="gramEnd"/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медицинскую деятельность, для включения в лицензионные дела.</w:t>
      </w:r>
    </w:p>
    <w:p w:rsidR="00703723" w:rsidRDefault="0070372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11. Информация, относящаяся к осуществлению медицинской деятельности, предусмотренная </w:t>
      </w:r>
      <w:hyperlink r:id="rId53" w:history="1">
        <w:r>
          <w:rPr>
            <w:color w:val="0000FF"/>
          </w:rPr>
          <w:t>частями 1</w:t>
        </w:r>
      </w:hyperlink>
      <w:r>
        <w:t xml:space="preserve"> и </w:t>
      </w:r>
      <w:hyperlink r:id="rId54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включает</w:t>
      </w:r>
      <w:proofErr w:type="gramEnd"/>
      <w:r>
        <w:t xml:space="preserve"> в том числе проведение проверок соблюдения </w:t>
      </w:r>
      <w:hyperlink r:id="rId5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14. Ведение сводного реестра лицензий, в том числе лицензий, выданных органами </w:t>
      </w:r>
      <w:r>
        <w:lastRenderedPageBreak/>
        <w:t>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62" w:history="1">
        <w:r>
          <w:rPr>
            <w:color w:val="0000FF"/>
          </w:rPr>
          <w:t>размере</w:t>
        </w:r>
      </w:hyperlink>
      <w:r>
        <w:t xml:space="preserve"> и </w:t>
      </w:r>
      <w:hyperlink r:id="rId63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jc w:val="both"/>
      </w:pP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jc w:val="right"/>
        <w:outlineLvl w:val="1"/>
      </w:pPr>
      <w:r>
        <w:t>Приложение</w:t>
      </w:r>
    </w:p>
    <w:p w:rsidR="00703723" w:rsidRDefault="00703723">
      <w:pPr>
        <w:pStyle w:val="ConsPlusNormal"/>
        <w:jc w:val="right"/>
      </w:pPr>
      <w:r>
        <w:t>к Положению о лицензировании</w:t>
      </w:r>
    </w:p>
    <w:p w:rsidR="00703723" w:rsidRDefault="00703723">
      <w:pPr>
        <w:pStyle w:val="ConsPlusNormal"/>
        <w:jc w:val="right"/>
      </w:pPr>
      <w:proofErr w:type="gramStart"/>
      <w:r>
        <w:t>медицинской деятельности (за исключением</w:t>
      </w:r>
      <w:proofErr w:type="gramEnd"/>
    </w:p>
    <w:p w:rsidR="00703723" w:rsidRDefault="00703723">
      <w:pPr>
        <w:pStyle w:val="ConsPlusNormal"/>
        <w:jc w:val="right"/>
      </w:pPr>
      <w:r>
        <w:t>указанной деятельности, осуществляемой</w:t>
      </w:r>
    </w:p>
    <w:p w:rsidR="00703723" w:rsidRDefault="00703723">
      <w:pPr>
        <w:pStyle w:val="ConsPlusNormal"/>
        <w:jc w:val="right"/>
      </w:pPr>
      <w:r>
        <w:t>медицинскими организациями и другими</w:t>
      </w:r>
    </w:p>
    <w:p w:rsidR="00703723" w:rsidRDefault="00703723">
      <w:pPr>
        <w:pStyle w:val="ConsPlusNormal"/>
        <w:jc w:val="right"/>
      </w:pPr>
      <w:r>
        <w:t xml:space="preserve">организациями, входящими в </w:t>
      </w:r>
      <w:proofErr w:type="gramStart"/>
      <w:r>
        <w:t>частную</w:t>
      </w:r>
      <w:proofErr w:type="gramEnd"/>
    </w:p>
    <w:p w:rsidR="00703723" w:rsidRDefault="00703723">
      <w:pPr>
        <w:pStyle w:val="ConsPlusNormal"/>
        <w:jc w:val="right"/>
      </w:pPr>
      <w:r>
        <w:t>систему здравоохранения, на территории</w:t>
      </w:r>
    </w:p>
    <w:p w:rsidR="00703723" w:rsidRDefault="00703723">
      <w:pPr>
        <w:pStyle w:val="ConsPlusNormal"/>
        <w:jc w:val="right"/>
      </w:pPr>
      <w:r>
        <w:t>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703723" w:rsidRDefault="00703723">
      <w:pPr>
        <w:pStyle w:val="ConsPlusNormal"/>
        <w:jc w:val="both"/>
      </w:pPr>
    </w:p>
    <w:p w:rsidR="00703723" w:rsidRDefault="00703723">
      <w:pPr>
        <w:pStyle w:val="ConsPlusTitle"/>
        <w:jc w:val="center"/>
      </w:pPr>
      <w:bookmarkStart w:id="13" w:name="P139"/>
      <w:bookmarkEnd w:id="13"/>
      <w:r>
        <w:t>ПЕРЕЧЕНЬ</w:t>
      </w:r>
    </w:p>
    <w:p w:rsidR="00703723" w:rsidRDefault="00703723">
      <w:pPr>
        <w:pStyle w:val="ConsPlusTitle"/>
        <w:jc w:val="center"/>
      </w:pPr>
      <w:r>
        <w:t>РАБОТ (УСЛУГ), СОСТАВЛЯЮЩИХ МЕДИЦИНСКУЮ ДЕЯТЕЛЬНОСТЬ</w:t>
      </w:r>
    </w:p>
    <w:p w:rsidR="00703723" w:rsidRDefault="00703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723" w:rsidRDefault="00703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17.01.2013 </w:t>
            </w:r>
            <w:hyperlink r:id="rId6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3723" w:rsidRDefault="00703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3723" w:rsidRDefault="00703723">
      <w:pPr>
        <w:pStyle w:val="ConsPlusNormal"/>
        <w:jc w:val="both"/>
      </w:pPr>
    </w:p>
    <w:p w:rsidR="00703723" w:rsidRDefault="00703723">
      <w:pPr>
        <w:pStyle w:val="ConsPlusNormal"/>
        <w:ind w:firstLine="540"/>
        <w:jc w:val="both"/>
      </w:pPr>
      <w:r>
        <w:t>Работы (услуги) по: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авиационной и космической медицине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акушерскому делу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1327)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</w:t>
      </w:r>
    </w:p>
    <w:p w:rsidR="00703723" w:rsidRDefault="0070372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аллергологии и иммунологии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анестезиологии и реаниматологии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бактериологии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вакцинации (проведению профилактических прививок)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вирусологии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водолазной медицине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военно-врачебной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врачебно-летной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гастроэнтерологии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гематологии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генетике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гериатрии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гигиене в стоматологии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гигиеническому воспитанию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гистологии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</w:p>
    <w:p w:rsidR="00703723" w:rsidRDefault="00703723">
      <w:pPr>
        <w:pStyle w:val="ConsPlusNormal"/>
        <w:spacing w:before="220"/>
        <w:ind w:firstLine="540"/>
        <w:jc w:val="both"/>
      </w:pPr>
      <w:r>
        <w:t>детской кардиологии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детской онкологии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детской урологии-андрологии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детской 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детской эндокринологии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</w:p>
    <w:p w:rsidR="00703723" w:rsidRDefault="00703723">
      <w:pPr>
        <w:pStyle w:val="ConsPlusNormal"/>
        <w:spacing w:before="220"/>
        <w:ind w:firstLine="540"/>
        <w:jc w:val="both"/>
      </w:pPr>
      <w:r>
        <w:t>диетологии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забору гемопоэтических стволовых клеток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заготовке, хранению донорской крови и (или) ее компонентов</w:t>
      </w:r>
    </w:p>
    <w:p w:rsidR="00703723" w:rsidRDefault="0070372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инфекционным болезням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кардиологии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клинической лабораторной диагностике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клинической микологии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клинической фармакологии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</w:p>
    <w:p w:rsidR="00703723" w:rsidRDefault="00703723">
      <w:pPr>
        <w:pStyle w:val="ConsPlusNormal"/>
        <w:spacing w:before="220"/>
        <w:ind w:firstLine="540"/>
        <w:jc w:val="both"/>
      </w:pPr>
      <w:r>
        <w:t>косметологии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лабораторной генетике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лабораторной микологии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лабораторной диагностике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лабораторному делу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лечебной физкультуре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лечебному делу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мануальной 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>медико-социальной</w:t>
      </w:r>
      <w:proofErr w:type="gramEnd"/>
      <w:r>
        <w:t xml:space="preserve"> помощи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медицинской генетике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медицинским осмотрам профилактическим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медицинской оптике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медицинской статистике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медицинскому массажу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медицинской реабилитации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наркологии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неврологии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нейрохирургии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неонатологии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неотложной медицинской помощи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нефрологии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общей практике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онкологии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операционному делу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организации сестринского дела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ортодонтии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</w:p>
    <w:p w:rsidR="00703723" w:rsidRDefault="0070372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офтальмологии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паразитологии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патологической анатомии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педиатрии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пластической 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</w:p>
    <w:p w:rsidR="00703723" w:rsidRDefault="00703723">
      <w:pPr>
        <w:pStyle w:val="ConsPlusNormal"/>
        <w:spacing w:before="220"/>
        <w:ind w:firstLine="540"/>
        <w:jc w:val="both"/>
      </w:pPr>
      <w:r>
        <w:t>психиатрическому освидетельствованию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психиатрии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психиатрии-наркологии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психотерапии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пульмонологии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радиологии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радиотерапии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реаниматологии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ревматологии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рентгенологии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рефлексотерапии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сексологии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сестринскому делу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сестринскому делу в косметологии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сестринскому делу в педиатрии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скорой медицинской помощи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детской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общей практики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ортопедической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профилактической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терапевтической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стоматологии хирургической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судебно-медицинской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703723" w:rsidRDefault="00703723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комплексной амбулаторной судебно-психиатрической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-психиатрической)</w:t>
      </w:r>
    </w:p>
    <w:p w:rsidR="00703723" w:rsidRDefault="00703723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токсикологии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торакальной 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травматологии и ортопедии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 xml:space="preserve">абзац исключен с 20 января 2013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9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трансфузиологии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ультразвуковой диагностике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управлению сестринской деятельностью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урологии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физиотерапии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фтизиатрии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функциональной диагностике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хирургии (абдоминальной)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хранению гемопоэтических стволовых клеток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челюстно-лицевой хирургии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экспертизе временной нетрудоспособности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экспертизе качества медицинской помощи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экспертизе профессиональной пригодности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lastRenderedPageBreak/>
        <w:t>экспертизе связи заболевания с профессией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эндокринологии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эндоскопии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энтомологии</w:t>
      </w:r>
    </w:p>
    <w:p w:rsidR="00703723" w:rsidRDefault="00703723">
      <w:pPr>
        <w:pStyle w:val="ConsPlusNormal"/>
        <w:spacing w:before="220"/>
        <w:ind w:firstLine="540"/>
        <w:jc w:val="both"/>
      </w:pPr>
      <w:r>
        <w:t>эпидемиологии</w:t>
      </w: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ind w:firstLine="540"/>
        <w:jc w:val="both"/>
      </w:pPr>
    </w:p>
    <w:p w:rsidR="00703723" w:rsidRDefault="00703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1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3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3723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4B58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F481E9E79CBE0A183408774279CFC2ED68C39DB75D1C8BD6BAEED46DA2628729CC7704D3E6357307195CBC6DA5525E4B5508D0437CB20b6d9L" TargetMode="External"/><Relationship Id="rId18" Type="http://schemas.openxmlformats.org/officeDocument/2006/relationships/hyperlink" Target="consultantplus://offline/ref=8E1F481E9E79CBE0A183408774279CFC2CD58D3ED576D1C8BD6BAEED46DA2628729CC7704D3E6750347195CBC6DA5525E4B5508D0437CB20b6d9L" TargetMode="External"/><Relationship Id="rId26" Type="http://schemas.openxmlformats.org/officeDocument/2006/relationships/hyperlink" Target="consultantplus://offline/ref=8E1F481E9E79CBE0A183408774279CFC2DD48B38DC73D1C8BD6BAEED46DA2628729CC7704D3E6354367195CBC6DA5525E4B5508D0437CB20b6d9L" TargetMode="External"/><Relationship Id="rId39" Type="http://schemas.openxmlformats.org/officeDocument/2006/relationships/hyperlink" Target="consultantplus://offline/ref=8E1F481E9E79CBE0A183408774279CFC2ED7883BDD7ED1C8BD6BAEED46DA2628729CC7704D3E6350327195CBC6DA5525E4B5508D0437CB20b6d9L" TargetMode="External"/><Relationship Id="rId21" Type="http://schemas.openxmlformats.org/officeDocument/2006/relationships/hyperlink" Target="consultantplus://offline/ref=8E1F481E9E79CBE0A183408774279CFC2DD48B38DC73D1C8BD6BAEED46DA2628729CC7704D3E63553A7195CBC6DA5525E4B5508D0437CB20b6d9L" TargetMode="External"/><Relationship Id="rId34" Type="http://schemas.openxmlformats.org/officeDocument/2006/relationships/hyperlink" Target="consultantplus://offline/ref=8E1F481E9E79CBE0A183408774279CFC2EDD863BDB71D1C8BD6BAEED46DA2628729CC7704D3E6353317195CBC6DA5525E4B5508D0437CB20b6d9L" TargetMode="External"/><Relationship Id="rId42" Type="http://schemas.openxmlformats.org/officeDocument/2006/relationships/hyperlink" Target="consultantplus://offline/ref=8E1F481E9E79CBE0A183408774279CFC2DDD893BDF77D1C8BD6BAEED46DA2628729CC7704D3E6255367195CBC6DA5525E4B5508D0437CB20b6d9L" TargetMode="External"/><Relationship Id="rId47" Type="http://schemas.openxmlformats.org/officeDocument/2006/relationships/hyperlink" Target="consultantplus://offline/ref=8E1F481E9E79CBE0A183408774279CFC2DD48B3BDF71D1C8BD6BAEED46DA2628729CC7704D3E63513B7195CBC6DA5525E4B5508D0437CB20b6d9L" TargetMode="External"/><Relationship Id="rId50" Type="http://schemas.openxmlformats.org/officeDocument/2006/relationships/hyperlink" Target="consultantplus://offline/ref=8E1F481E9E79CBE0A183408774279CFC2CD48A38D870D1C8BD6BAEED46DA2628729CC7704D3E6254357195CBC6DA5525E4B5508D0437CB20b6d9L" TargetMode="External"/><Relationship Id="rId55" Type="http://schemas.openxmlformats.org/officeDocument/2006/relationships/hyperlink" Target="consultantplus://offline/ref=8E1F481E9E79CBE0A183408774279CFC2DDD883CDF72D1C8BD6BAEED46DA2628729CC7704D3E6251307195CBC6DA5525E4B5508D0437CB20b6d9L" TargetMode="External"/><Relationship Id="rId63" Type="http://schemas.openxmlformats.org/officeDocument/2006/relationships/hyperlink" Target="consultantplus://offline/ref=8E1F481E9E79CBE0A183408774279CFC2CD58E31D470D1C8BD6BAEED46DA2628729CC7764A3F6805633E9497808B4626E2B5538F1Bb3dDL" TargetMode="External"/><Relationship Id="rId68" Type="http://schemas.openxmlformats.org/officeDocument/2006/relationships/hyperlink" Target="consultantplus://offline/ref=8E1F481E9E79CBE0A183408774279CFC2ED08F39D873D1C8BD6BAEED46DA2628729CC7704D3E6350377195CBC6DA5525E4B5508D0437CB20b6d9L" TargetMode="External"/><Relationship Id="rId7" Type="http://schemas.openxmlformats.org/officeDocument/2006/relationships/hyperlink" Target="consultantplus://offline/ref=8E1F481E9E79CBE0A183408774279CFC2ED08B38D87FD1C8BD6BAEED46DA2628729CC7704D3E6350367195CBC6DA5525E4B5508D0437CB20b6d9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F481E9E79CBE0A183408774279CFC2ED6863DDA76D1C8BD6BAEED46DA2628729CC7704D3E62513A7195CBC6DA5525E4B5508D0437CB20b6d9L" TargetMode="External"/><Relationship Id="rId29" Type="http://schemas.openxmlformats.org/officeDocument/2006/relationships/hyperlink" Target="consultantplus://offline/ref=8E1F481E9E79CBE0A183408774279CFC2DDD873CDA72D1C8BD6BAEED46DA2628729CC7704D3E6350377195CBC6DA5525E4B5508D0437CB20b6d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F481E9E79CBE0A183408774279CFC2ED08F39D873D1C8BD6BAEED46DA2628729CC7704D3E6351377195CBC6DA5525E4B5508D0437CB20b6d9L" TargetMode="External"/><Relationship Id="rId11" Type="http://schemas.openxmlformats.org/officeDocument/2006/relationships/hyperlink" Target="consultantplus://offline/ref=8E1F481E9E79CBE0A183408774279CFC2ED68C39DB75D1C8BD6BAEED46DA2628609C9F7C4F3A7D503064C39A83b8d7L" TargetMode="External"/><Relationship Id="rId24" Type="http://schemas.openxmlformats.org/officeDocument/2006/relationships/hyperlink" Target="consultantplus://offline/ref=8E1F481E9E79CBE0A183408774279CFC2CD58E3CD571D1C8BD6BAEED46DA2628729CC7754A353700762FCC9886915925FEA9518Eb1d2L" TargetMode="External"/><Relationship Id="rId32" Type="http://schemas.openxmlformats.org/officeDocument/2006/relationships/hyperlink" Target="consultantplus://offline/ref=8E1F481E9E79CBE0A183408774279CFC2DDD8C3FDB77D1C8BD6BAEED46DA2628729CC7704D3E62503B7195CBC6DA5525E4B5508D0437CB20b6d9L" TargetMode="External"/><Relationship Id="rId37" Type="http://schemas.openxmlformats.org/officeDocument/2006/relationships/hyperlink" Target="consultantplus://offline/ref=8E1F481E9E79CBE0A183408774279CFC2ED08F3EDC76D1C8BD6BAEED46DA2628729CC7704D3E6351317195CBC6DA5525E4B5508D0437CB20b6d9L" TargetMode="External"/><Relationship Id="rId40" Type="http://schemas.openxmlformats.org/officeDocument/2006/relationships/hyperlink" Target="consultantplus://offline/ref=8E1F481E9E79CBE0A183408774279CFC2DDD893BDF77D1C8BD6BAEED46DA2628729CC7704D3E6350337195CBC6DA5525E4B5508D0437CB20b6d9L" TargetMode="External"/><Relationship Id="rId45" Type="http://schemas.openxmlformats.org/officeDocument/2006/relationships/hyperlink" Target="consultantplus://offline/ref=8E1F481E9E79CBE0A183408774279CFC2ED08B38D87FD1C8BD6BAEED46DA2628729CC7704D3E6350357195CBC6DA5525E4B5508D0437CB20b6d9L" TargetMode="External"/><Relationship Id="rId53" Type="http://schemas.openxmlformats.org/officeDocument/2006/relationships/hyperlink" Target="consultantplus://offline/ref=8E1F481E9E79CBE0A183408774279CFC2CD58E38DF75D1C8BD6BAEED46DA2628729CC7704D3E61593B7195CBC6DA5525E4B5508D0437CB20b6d9L" TargetMode="External"/><Relationship Id="rId58" Type="http://schemas.openxmlformats.org/officeDocument/2006/relationships/hyperlink" Target="consultantplus://offline/ref=8E1F481E9E79CBE0A183408774279CFC2CD58D3ED576D1C8BD6BAEED46DA2628729CC7704D3E67503A7195CBC6DA5525E4B5508D0437CB20b6d9L" TargetMode="External"/><Relationship Id="rId66" Type="http://schemas.openxmlformats.org/officeDocument/2006/relationships/hyperlink" Target="consultantplus://offline/ref=8E1F481E9E79CBE0A183408774279CFC2DD4863CD970D1C8BD6BAEED46DA2628729CC7704D3E6351347195CBC6DA5525E4B5508D0437CB20b6d9L" TargetMode="External"/><Relationship Id="rId5" Type="http://schemas.openxmlformats.org/officeDocument/2006/relationships/hyperlink" Target="consultantplus://offline/ref=8E1F481E9E79CBE0A183408774279CFC2CD58D3ED576D1C8BD6BAEED46DA2628729CC7704D3E6750347195CBC6DA5525E4B5508D0437CB20b6d9L" TargetMode="External"/><Relationship Id="rId15" Type="http://schemas.openxmlformats.org/officeDocument/2006/relationships/hyperlink" Target="consultantplus://offline/ref=8E1F481E9E79CBE0A183408774279CFC2ED68A3ADD76D1C8BD6BAEED46DA2628729CC7704D3E6355317195CBC6DA5525E4B5508D0437CB20b6d9L" TargetMode="External"/><Relationship Id="rId23" Type="http://schemas.openxmlformats.org/officeDocument/2006/relationships/hyperlink" Target="consultantplus://offline/ref=8E1F481E9E79CBE0A183408774279CFC2DDC8831D47FD1C8BD6BAEED46DA2628729CC7704D3E6151327195CBC6DA5525E4B5508D0437CB20b6d9L" TargetMode="External"/><Relationship Id="rId28" Type="http://schemas.openxmlformats.org/officeDocument/2006/relationships/hyperlink" Target="consultantplus://offline/ref=8E1F481E9E79CBE0A183408774279CFC2CD58D3ED576D1C8BD6BAEED46DA2628729CC7704D3E67503A7195CBC6DA5525E4B5508D0437CB20b6d9L" TargetMode="External"/><Relationship Id="rId36" Type="http://schemas.openxmlformats.org/officeDocument/2006/relationships/hyperlink" Target="consultantplus://offline/ref=8E1F481E9E79CBE0A183408774279CFC2CD48D3FDF70D1C8BD6BAEED46DA2628729CC77045353700762FCC9886915925FEA9518Eb1d2L" TargetMode="External"/><Relationship Id="rId49" Type="http://schemas.openxmlformats.org/officeDocument/2006/relationships/hyperlink" Target="consultantplus://offline/ref=8E1F481E9E79CBE0A183408774279CFC2CD48C30DA76D1C8BD6BAEED46DA2628609C9F7C4F3A7D503064C39A83b8d7L" TargetMode="External"/><Relationship Id="rId57" Type="http://schemas.openxmlformats.org/officeDocument/2006/relationships/hyperlink" Target="consultantplus://offline/ref=8E1F481E9E79CBE0A183408774279CFC2ED08F3EDC76D1C8BD6BAEED46DA2628729CC7704D3E6351317195CBC6DA5525E4B5508D0437CB20b6d9L" TargetMode="External"/><Relationship Id="rId61" Type="http://schemas.openxmlformats.org/officeDocument/2006/relationships/hyperlink" Target="consultantplus://offline/ref=8E1F481E9E79CBE0A183408774279CFC2CD58D3ED576D1C8BD6BAEED46DA2628729CC7704D3E6750357195CBC6DA5525E4B5508D0437CB20b6d9L" TargetMode="External"/><Relationship Id="rId10" Type="http://schemas.openxmlformats.org/officeDocument/2006/relationships/hyperlink" Target="consultantplus://offline/ref=8E1F481E9E79CBE0A183408774279CFC2CD58E38DF75D1C8BD6BAEED46DA2628729CC7704D3E6255347195CBC6DA5525E4B5508D0437CB20b6d9L" TargetMode="External"/><Relationship Id="rId19" Type="http://schemas.openxmlformats.org/officeDocument/2006/relationships/hyperlink" Target="consultantplus://offline/ref=8E1F481E9E79CBE0A183408774279CFC2ED08F39D873D1C8BD6BAEED46DA2628729CC7704D3E63513B7195CBC6DA5525E4B5508D0437CB20b6d9L" TargetMode="External"/><Relationship Id="rId31" Type="http://schemas.openxmlformats.org/officeDocument/2006/relationships/hyperlink" Target="consultantplus://offline/ref=8E1F481E9E79CBE0A183408774279CFC2DDD8C3FDB77D1C8BD6BAEED46DA2628729CC7704D3E6250327195CBC6DA5525E4B5508D0437CB20b6d9L" TargetMode="External"/><Relationship Id="rId44" Type="http://schemas.openxmlformats.org/officeDocument/2006/relationships/hyperlink" Target="consultantplus://offline/ref=8E1F481E9E79CBE0A183408774279CFC2CD58E38DF75D1C8BD6BAEED46DA2628729CC7704D3E6154367195CBC6DA5525E4B5508D0437CB20b6d9L" TargetMode="External"/><Relationship Id="rId52" Type="http://schemas.openxmlformats.org/officeDocument/2006/relationships/hyperlink" Target="consultantplus://offline/ref=8E1F481E9E79CBE0A183408774279CFC2CD48931DF7ED1C8BD6BAEED46DA2628729CC7704D3E6256317195CBC6DA5525E4B5508D0437CB20b6d9L" TargetMode="External"/><Relationship Id="rId60" Type="http://schemas.openxmlformats.org/officeDocument/2006/relationships/hyperlink" Target="consultantplus://offline/ref=8E1F481E9E79CBE0A183408774279CFC2CD58D3ED576D1C8BD6BAEED46DA2628729CC7704D3E6750357195CBC6DA5525E4B5508D0437CB20b6d9L" TargetMode="External"/><Relationship Id="rId65" Type="http://schemas.openxmlformats.org/officeDocument/2006/relationships/hyperlink" Target="consultantplus://offline/ref=8E1F481E9E79CBE0A183408774279CFC2DD4863CD970D1C8BD6BAEED46DA2628729CC7704D3E6351377195CBC6DA5525E4B5508D0437CB20b6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F481E9E79CBE0A183408774279CFC2DD4863CD970D1C8BD6BAEED46DA2628729CC7704D3E6351377195CBC6DA5525E4B5508D0437CB20b6d9L" TargetMode="External"/><Relationship Id="rId14" Type="http://schemas.openxmlformats.org/officeDocument/2006/relationships/hyperlink" Target="consultantplus://offline/ref=8E1F481E9E79CBE0A183408774279CFC2ED48B3CDC75D1C8BD6BAEED46DA2628609C9F7C4F3A7D503064C39A83b8d7L" TargetMode="External"/><Relationship Id="rId22" Type="http://schemas.openxmlformats.org/officeDocument/2006/relationships/hyperlink" Target="consultantplus://offline/ref=8E1F481E9E79CBE0A183408774279CFC2DD4863CD970D1C8BD6BAEED46DA2628729CC7704D3E6351377195CBC6DA5525E4B5508D0437CB20b6d9L" TargetMode="External"/><Relationship Id="rId27" Type="http://schemas.openxmlformats.org/officeDocument/2006/relationships/hyperlink" Target="consultantplus://offline/ref=8E1F481E9E79CBE0A183408774279CFC2DD5873ED577D1C8BD6BAEED46DA2628729CC7704D3E6350367195CBC6DA5525E4B5508D0437CB20b6d9L" TargetMode="External"/><Relationship Id="rId30" Type="http://schemas.openxmlformats.org/officeDocument/2006/relationships/hyperlink" Target="consultantplus://offline/ref=8E1F481E9E79CBE0A183408774279CFC2DD5873ED57ED1C8BD6BAEED46DA2628729CC7704D3E6350307195CBC6DA5525E4B5508D0437CB20b6d9L" TargetMode="External"/><Relationship Id="rId35" Type="http://schemas.openxmlformats.org/officeDocument/2006/relationships/hyperlink" Target="consultantplus://offline/ref=8E1F481E9E79CBE0A183408774279CFC2CD48A38D870D1C8BD6BAEED46DA2628729CC7704D3E6551337195CBC6DA5525E4B5508D0437CB20b6d9L" TargetMode="External"/><Relationship Id="rId43" Type="http://schemas.openxmlformats.org/officeDocument/2006/relationships/hyperlink" Target="consultantplus://offline/ref=8E1F481E9E79CBE0A183408774279CFC2ED08B38D87FD1C8BD6BAEED46DA2628729CC7704D3E6350377195CBC6DA5525E4B5508D0437CB20b6d9L" TargetMode="External"/><Relationship Id="rId48" Type="http://schemas.openxmlformats.org/officeDocument/2006/relationships/hyperlink" Target="consultantplus://offline/ref=8E1F481E9E79CBE0A183408774279CFC2ED1873CDD76D1C8BD6BAEED46DA2628609C9F7C4F3A7D503064C39A83b8d7L" TargetMode="External"/><Relationship Id="rId56" Type="http://schemas.openxmlformats.org/officeDocument/2006/relationships/hyperlink" Target="consultantplus://offline/ref=8E1F481E9E79CBE0A183408774279CFC2CD58E38DF75D1C8BD6BAEED46DA2628729CC7704D3E6152377195CBC6DA5525E4B5508D0437CB20b6d9L" TargetMode="External"/><Relationship Id="rId64" Type="http://schemas.openxmlformats.org/officeDocument/2006/relationships/hyperlink" Target="consultantplus://offline/ref=8E1F481E9E79CBE0A183408774279CFC2ED08F39D873D1C8BD6BAEED46DA2628729CC7704D3E6350367195CBC6DA5525E4B5508D0437CB20b6d9L" TargetMode="External"/><Relationship Id="rId69" Type="http://schemas.openxmlformats.org/officeDocument/2006/relationships/hyperlink" Target="consultantplus://offline/ref=8E1F481E9E79CBE0A183408774279CFC2DD4863CD970D1C8BD6BAEED46DA2628729CC7704D3E63513B7195CBC6DA5525E4B5508D0437CB20b6d9L" TargetMode="External"/><Relationship Id="rId8" Type="http://schemas.openxmlformats.org/officeDocument/2006/relationships/hyperlink" Target="consultantplus://offline/ref=8E1F481E9E79CBE0A183408774279CFC2DD48B38DC73D1C8BD6BAEED46DA2628729CC7704D3E63553A7195CBC6DA5525E4B5508D0437CB20b6d9L" TargetMode="External"/><Relationship Id="rId51" Type="http://schemas.openxmlformats.org/officeDocument/2006/relationships/hyperlink" Target="consultantplus://offline/ref=8E1F481E9E79CBE0A183408774279CFC2DD48B38DC73D1C8BD6BAEED46DA2628729CC7704D3E6354357195CBC6DA5525E4B5508D0437CB20b6d9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1F481E9E79CBE0A183408774279CFC2ED68C39DB75D1C8BD6BAEED46DA2628729CC7704D3E63513A7195CBC6DA5525E4B5508D0437CB20b6d9L" TargetMode="External"/><Relationship Id="rId17" Type="http://schemas.openxmlformats.org/officeDocument/2006/relationships/hyperlink" Target="consultantplus://offline/ref=8E1F481E9E79CBE0A183408774279CFC2ED6863DDA75D1C8BD6BAEED46DA2628729CC7704D3E61513B7195CBC6DA5525E4B5508D0437CB20b6d9L" TargetMode="External"/><Relationship Id="rId25" Type="http://schemas.openxmlformats.org/officeDocument/2006/relationships/hyperlink" Target="consultantplus://offline/ref=8E1F481E9E79CBE0A183408774279CFC2DD48B38DC73D1C8BD6BAEED46DA2628729CC7704D3E63553B7195CBC6DA5525E4B5508D0437CB20b6d9L" TargetMode="External"/><Relationship Id="rId33" Type="http://schemas.openxmlformats.org/officeDocument/2006/relationships/hyperlink" Target="consultantplus://offline/ref=8E1F481E9E79CBE0A183408774279CFC2ED08F39D873D1C8BD6BAEED46DA2628729CC7704D3E6350317195CBC6DA5525E4B5508D0437CB20b6d9L" TargetMode="External"/><Relationship Id="rId38" Type="http://schemas.openxmlformats.org/officeDocument/2006/relationships/hyperlink" Target="consultantplus://offline/ref=8E1F481E9E79CBE0A183408774279CFC2CD48A38D870D1C8BD6BAEED46DA2628729CC7704D3E6A55367195CBC6DA5525E4B5508D0437CB20b6d9L" TargetMode="External"/><Relationship Id="rId46" Type="http://schemas.openxmlformats.org/officeDocument/2006/relationships/hyperlink" Target="consultantplus://offline/ref=8E1F481E9E79CBE0A183408774279CFC2CD58E38DF75D1C8BD6BAEED46DA2628729CC7704D3E6254317195CBC6DA5525E4B5508D0437CB20b6d9L" TargetMode="External"/><Relationship Id="rId59" Type="http://schemas.openxmlformats.org/officeDocument/2006/relationships/hyperlink" Target="consultantplus://offline/ref=8E1F481E9E79CBE0A183408774279CFC2CD58E38DF75D1C8BD6BAEED46DA2628609C9F7C4F3A7D503064C39A83b8d7L" TargetMode="External"/><Relationship Id="rId67" Type="http://schemas.openxmlformats.org/officeDocument/2006/relationships/hyperlink" Target="consultantplus://offline/ref=8E1F481E9E79CBE0A183408774279CFC2DD4863CD970D1C8BD6BAEED46DA2628729CC7704D3E6351357195CBC6DA5525E4B5508D0437CB20b6d9L" TargetMode="External"/><Relationship Id="rId20" Type="http://schemas.openxmlformats.org/officeDocument/2006/relationships/hyperlink" Target="consultantplus://offline/ref=8E1F481E9E79CBE0A183408774279CFC2ED08B38D87FD1C8BD6BAEED46DA2628729CC7704D3E6350367195CBC6DA5525E4B5508D0437CB20b6d9L" TargetMode="External"/><Relationship Id="rId41" Type="http://schemas.openxmlformats.org/officeDocument/2006/relationships/hyperlink" Target="consultantplus://offline/ref=8E1F481E9E79CBE0A183408774279CFC2CD48A31D97ED1C8BD6BAEED46DA2628729CC7704D3E6350367195CBC6DA5525E4B5508D0437CB20b6d9L" TargetMode="External"/><Relationship Id="rId54" Type="http://schemas.openxmlformats.org/officeDocument/2006/relationships/hyperlink" Target="consultantplus://offline/ref=8E1F481E9E79CBE0A183408774279CFC2CD58E38DF75D1C8BD6BAEED46DA2628729CC7704D3E6158327195CBC6DA5525E4B5508D0437CB20b6d9L" TargetMode="External"/><Relationship Id="rId62" Type="http://schemas.openxmlformats.org/officeDocument/2006/relationships/hyperlink" Target="consultantplus://offline/ref=8E1F481E9E79CBE0A183408774279CFC2CD58E31D470D1C8BD6BAEED46DA2628729CC774443A645A662B85CF8F8D5C39E1A94F8D1A34bCd3L" TargetMode="External"/><Relationship Id="rId70" Type="http://schemas.openxmlformats.org/officeDocument/2006/relationships/hyperlink" Target="consultantplus://offline/ref=8E1F481E9E79CBE0A183408774279CFC2ED08F39D873D1C8BD6BAEED46DA2628729CC7704D3E6350347195CBC6DA5525E4B5508D0437CB20b6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2018-12-24T11:29:00Z</dcterms:created>
  <dcterms:modified xsi:type="dcterms:W3CDTF">2018-12-24T11:46:00Z</dcterms:modified>
</cp:coreProperties>
</file>